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/>
          <w:sz w:val="32"/>
          <w:szCs w:val="32"/>
        </w:rPr>
      </w:pPr>
      <w:r>
        <w:rPr>
          <w:rFonts w:hint="eastAsia" w:ascii="微软雅黑" w:hAnsi="微软雅黑"/>
          <w:sz w:val="32"/>
          <w:szCs w:val="32"/>
        </w:rPr>
        <w:t>广州环境保护产业协会</w:t>
      </w:r>
    </w:p>
    <w:p>
      <w:pPr>
        <w:jc w:val="center"/>
        <w:rPr>
          <w:rFonts w:ascii="微软雅黑" w:hAnsi="微软雅黑"/>
          <w:sz w:val="32"/>
          <w:szCs w:val="32"/>
        </w:rPr>
      </w:pPr>
      <w:r>
        <w:rPr>
          <w:rFonts w:hint="eastAsia" w:ascii="微软雅黑" w:hAnsi="微软雅黑"/>
          <w:sz w:val="32"/>
          <w:szCs w:val="32"/>
        </w:rPr>
        <w:t>团体标准项目建议书</w:t>
      </w:r>
    </w:p>
    <w:tbl>
      <w:tblPr>
        <w:tblStyle w:val="6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2117"/>
        <w:gridCol w:w="2136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155" w:type="dxa"/>
            <w:vAlign w:val="center"/>
          </w:tcPr>
          <w:p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</w:rPr>
              <w:t>*标准名称 (中文)</w:t>
            </w:r>
          </w:p>
        </w:tc>
        <w:tc>
          <w:tcPr>
            <w:tcW w:w="2117" w:type="dxa"/>
            <w:vAlign w:val="center"/>
          </w:tcPr>
          <w:p>
            <w:pPr>
              <w:spacing w:after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136" w:type="dxa"/>
            <w:vAlign w:val="center"/>
          </w:tcPr>
          <w:p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</w:rPr>
              <w:t>*标准名称(英文)</w:t>
            </w:r>
          </w:p>
        </w:tc>
        <w:tc>
          <w:tcPr>
            <w:tcW w:w="2914" w:type="dxa"/>
            <w:vAlign w:val="center"/>
          </w:tcPr>
          <w:p>
            <w:pPr>
              <w:spacing w:after="0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155" w:type="dxa"/>
            <w:vAlign w:val="center"/>
          </w:tcPr>
          <w:p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</w:rPr>
              <w:t>*制定或修订</w:t>
            </w:r>
          </w:p>
        </w:tc>
        <w:tc>
          <w:tcPr>
            <w:tcW w:w="2117" w:type="dxa"/>
            <w:vAlign w:val="center"/>
          </w:tcPr>
          <w:p>
            <w:pPr>
              <w:spacing w:after="0"/>
              <w:ind w:firstLine="210" w:firstLineChars="100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</w:rPr>
              <w:cr/>
            </w:r>
            <w:r>
              <w:rPr>
                <w:rFonts w:hint="eastAsia" w:ascii="宋体" w:hAnsi="宋体" w:eastAsiaTheme="minorEastAsia"/>
                <w:sz w:val="21"/>
                <w:szCs w:val="21"/>
              </w:rPr>
              <w:t>□</w:t>
            </w:r>
            <w:r>
              <w:rPr>
                <w:rFonts w:hint="eastAsia" w:eastAsiaTheme="minorEastAsia"/>
                <w:sz w:val="21"/>
                <w:szCs w:val="21"/>
              </w:rPr>
              <w:t xml:space="preserve">制定    </w:t>
            </w:r>
            <w:r>
              <w:rPr>
                <w:rFonts w:hint="eastAsia" w:eastAsiaTheme="minorEastAsia"/>
                <w:sz w:val="21"/>
                <w:szCs w:val="21"/>
              </w:rPr>
              <w:cr/>
            </w:r>
            <w:r>
              <w:rPr>
                <w:rFonts w:hint="eastAsia" w:ascii="宋体" w:hAnsi="宋体" w:eastAsiaTheme="minorEastAsia"/>
                <w:sz w:val="21"/>
                <w:szCs w:val="21"/>
              </w:rPr>
              <w:t>□</w:t>
            </w:r>
            <w:r>
              <w:rPr>
                <w:rFonts w:hint="eastAsia" w:eastAsiaTheme="minorEastAsia"/>
                <w:sz w:val="21"/>
                <w:szCs w:val="21"/>
              </w:rPr>
              <w:t>修订</w:t>
            </w:r>
          </w:p>
        </w:tc>
        <w:tc>
          <w:tcPr>
            <w:tcW w:w="2136" w:type="dxa"/>
            <w:vAlign w:val="center"/>
          </w:tcPr>
          <w:p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</w:rPr>
              <w:t>被修订标准号</w:t>
            </w:r>
          </w:p>
        </w:tc>
        <w:tc>
          <w:tcPr>
            <w:tcW w:w="2914" w:type="dxa"/>
            <w:vAlign w:val="center"/>
          </w:tcPr>
          <w:p>
            <w:pPr>
              <w:spacing w:after="0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155" w:type="dxa"/>
            <w:vAlign w:val="center"/>
          </w:tcPr>
          <w:p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eastAsiaTheme="minorEastAsia"/>
                <w:sz w:val="21"/>
                <w:szCs w:val="21"/>
              </w:rPr>
              <w:t>*起草单位</w:t>
            </w:r>
          </w:p>
        </w:tc>
        <w:tc>
          <w:tcPr>
            <w:tcW w:w="7167" w:type="dxa"/>
            <w:gridSpan w:val="3"/>
            <w:vAlign w:val="center"/>
          </w:tcPr>
          <w:p>
            <w:pPr>
              <w:spacing w:after="0" w:line="400" w:lineRule="exact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155" w:type="dxa"/>
            <w:vAlign w:val="center"/>
          </w:tcPr>
          <w:p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</w:rPr>
              <w:t>*计划起始年</w:t>
            </w:r>
          </w:p>
        </w:tc>
        <w:tc>
          <w:tcPr>
            <w:tcW w:w="2117" w:type="dxa"/>
            <w:vAlign w:val="center"/>
          </w:tcPr>
          <w:p>
            <w:pPr>
              <w:spacing w:after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136" w:type="dxa"/>
            <w:vAlign w:val="center"/>
          </w:tcPr>
          <w:p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</w:rPr>
              <w:t>完成年限</w:t>
            </w:r>
          </w:p>
        </w:tc>
        <w:tc>
          <w:tcPr>
            <w:tcW w:w="2914" w:type="dxa"/>
            <w:vAlign w:val="center"/>
          </w:tcPr>
          <w:p>
            <w:pPr>
              <w:spacing w:after="0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2155" w:type="dxa"/>
            <w:vAlign w:val="center"/>
          </w:tcPr>
          <w:p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</w:rPr>
              <w:t>*标准制订的必要性</w:t>
            </w:r>
          </w:p>
        </w:tc>
        <w:tc>
          <w:tcPr>
            <w:tcW w:w="7167" w:type="dxa"/>
            <w:gridSpan w:val="3"/>
            <w:vAlign w:val="center"/>
          </w:tcPr>
          <w:p>
            <w:pPr>
              <w:snapToGrid w:val="0"/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  <w:lang w:val="en-US" w:eastAsia="zh-CN"/>
              </w:rPr>
              <w:t>从该标准满足的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position w:val="-24"/>
                <w:sz w:val="21"/>
                <w:szCs w:val="21"/>
                <w:u w:val="single"/>
                <w:lang w:val="en-US" w:eastAsia="zh-CN"/>
              </w:rPr>
              <w:t>需求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  <w:lang w:val="en-US" w:eastAsia="zh-CN"/>
              </w:rPr>
              <w:t>入手，简述标准的必要性。具体的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position w:val="-24"/>
                <w:sz w:val="21"/>
                <w:szCs w:val="21"/>
                <w:u w:val="single"/>
                <w:lang w:val="en-US" w:eastAsia="zh-CN"/>
              </w:rPr>
              <w:t>需求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  <w:lang w:val="en-US" w:eastAsia="zh-CN"/>
              </w:rPr>
              <w:t>包括：规范产品检测、工程验收、服务评价等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</w:rPr>
              <w:t>市场交易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  <w:lang w:val="en-US" w:eastAsia="zh-CN"/>
              </w:rPr>
              <w:t>中的技术环节，促进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</w:rPr>
              <w:t>新技术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  <w:lang w:val="en-US" w:eastAsia="zh-CN"/>
              </w:rPr>
              <w:t>新产品的应用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</w:rPr>
              <w:t>推广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  <w:lang w:val="en-US" w:eastAsia="zh-CN"/>
              </w:rPr>
              <w:t>提供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</w:rPr>
              <w:t>环境管理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  <w:lang w:val="en-US" w:eastAsia="zh-CN"/>
              </w:rPr>
              <w:t>所需的技术规则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</w:rPr>
              <w:t>等。）</w:t>
            </w:r>
          </w:p>
          <w:p>
            <w:pPr>
              <w:snapToGrid w:val="0"/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</w:rPr>
              <w:t>例如：</w:t>
            </w:r>
          </w:p>
          <w:p>
            <w:pPr>
              <w:snapToGrid w:val="0"/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</w:rPr>
              <w:t>1、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  <w:lang w:val="en-US" w:eastAsia="zh-CN"/>
              </w:rPr>
              <w:t>该标准所处领域的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</w:rPr>
              <w:t>环境管理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  <w:lang w:val="en-US" w:eastAsia="zh-CN"/>
              </w:rPr>
              <w:t>现状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</w:rPr>
              <w:t>：可从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  <w:lang w:val="en-US" w:eastAsia="zh-CN"/>
              </w:rPr>
              <w:t>法规、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</w:rPr>
              <w:t>政策、标准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  <w:lang w:val="en-US" w:eastAsia="zh-CN"/>
              </w:rPr>
              <w:t>等要求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</w:rPr>
              <w:t>展开。</w:t>
            </w:r>
          </w:p>
          <w:p>
            <w:pPr>
              <w:snapToGrid w:val="0"/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</w:rPr>
              <w:t>2、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  <w:lang w:val="en-US" w:eastAsia="zh-CN"/>
              </w:rPr>
              <w:t>该标准所处领域的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</w:rPr>
              <w:t>市场现状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  <w:lang w:val="en-US" w:eastAsia="zh-CN"/>
              </w:rPr>
              <w:t>包括市场的发展阶段和规模预测，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</w:rPr>
              <w:t>主流产品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  <w:lang w:val="en-US" w:eastAsia="zh-CN"/>
              </w:rPr>
              <w:t>/技术/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</w:rPr>
              <w:t>服务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  <w:lang w:val="en-US" w:eastAsia="zh-CN"/>
              </w:rPr>
              <w:t>类型和特点，主要供应商及其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</w:rPr>
              <w:t>市场占有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  <w:lang w:val="en-US" w:eastAsia="zh-CN"/>
              </w:rPr>
              <w:t>率。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</w:rPr>
              <w:t>国内外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  <w:lang w:val="en-US" w:eastAsia="zh-CN"/>
              </w:rPr>
              <w:t>相关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</w:rPr>
              <w:t>标准情况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</w:rPr>
              <w:t>列出与拟立项标准相关的国际标准、国家标准、行业标准、地方标准和团体标准情况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  <w:lang w:val="en-US" w:eastAsia="zh-CN"/>
              </w:rPr>
              <w:t>并明确该标准填补了什么空白或实现了什么技术要求细化、提升。</w:t>
            </w:r>
          </w:p>
          <w:p>
            <w:pPr>
              <w:snapToGrid w:val="0"/>
              <w:rPr>
                <w:rFonts w:ascii="宋体" w:hAnsi="宋体" w:eastAsia="宋体" w:cs="Times New Roman"/>
                <w:sz w:val="21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  <w:lang w:val="en-US" w:eastAsia="zh-CN"/>
              </w:rPr>
              <w:t>4、综上分析标准满足的需求。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55" w:type="dxa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position w:val="-2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position w:val="-24"/>
                <w:sz w:val="21"/>
                <w:szCs w:val="21"/>
              </w:rPr>
              <w:t>*标准制订的</w:t>
            </w:r>
            <w:r>
              <w:rPr>
                <w:rFonts w:hint="eastAsia" w:ascii="宋体" w:hAnsi="宋体" w:eastAsia="宋体" w:cs="宋体"/>
                <w:position w:val="-24"/>
                <w:sz w:val="21"/>
                <w:szCs w:val="21"/>
                <w:lang w:val="en-US" w:eastAsia="zh-CN"/>
              </w:rPr>
              <w:t>可行</w:t>
            </w:r>
            <w:r>
              <w:rPr>
                <w:rFonts w:hint="eastAsia" w:ascii="宋体" w:hAnsi="宋体" w:eastAsia="宋体" w:cs="宋体"/>
                <w:position w:val="-24"/>
                <w:sz w:val="21"/>
                <w:szCs w:val="21"/>
              </w:rPr>
              <w:t>性</w:t>
            </w:r>
          </w:p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167" w:type="dxa"/>
            <w:gridSpan w:val="3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position w:val="-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position w:val="-30"/>
                <w:sz w:val="21"/>
                <w:szCs w:val="21"/>
                <w:lang w:val="en-US" w:eastAsia="zh-CN"/>
              </w:rPr>
              <w:t>（从该标准规定的</w:t>
            </w:r>
            <w:r>
              <w:rPr>
                <w:rFonts w:hint="eastAsia" w:ascii="宋体" w:hAnsi="宋体" w:eastAsia="宋体" w:cs="宋体"/>
                <w:position w:val="-30"/>
                <w:sz w:val="21"/>
                <w:szCs w:val="21"/>
              </w:rPr>
              <w:t>产品</w:t>
            </w:r>
            <w:r>
              <w:rPr>
                <w:rFonts w:hint="eastAsia" w:ascii="宋体" w:hAnsi="宋体" w:eastAsia="宋体" w:cs="宋体"/>
                <w:position w:val="-30"/>
                <w:sz w:val="21"/>
                <w:szCs w:val="21"/>
                <w:lang w:val="en-US" w:eastAsia="zh-CN"/>
              </w:rPr>
              <w:t>/技术/</w:t>
            </w:r>
            <w:r>
              <w:rPr>
                <w:rFonts w:hint="eastAsia" w:ascii="宋体" w:hAnsi="宋体" w:eastAsia="宋体" w:cs="宋体"/>
                <w:position w:val="-30"/>
                <w:sz w:val="21"/>
                <w:szCs w:val="21"/>
              </w:rPr>
              <w:t>服务</w:t>
            </w:r>
            <w:r>
              <w:rPr>
                <w:rFonts w:hint="eastAsia" w:ascii="宋体" w:hAnsi="宋体" w:eastAsia="宋体" w:cs="宋体"/>
                <w:position w:val="-30"/>
                <w:sz w:val="21"/>
                <w:szCs w:val="21"/>
                <w:lang w:val="en-US" w:eastAsia="zh-CN"/>
              </w:rPr>
              <w:t>的适用性、先进性、创新性、成熟度以及标准化工作基础入手，简述标准的可行性。）</w:t>
            </w:r>
          </w:p>
          <w:p>
            <w:pPr>
              <w:snapToGrid w:val="0"/>
              <w:rPr>
                <w:rFonts w:hint="eastAsia" w:ascii="宋体" w:hAnsi="宋体" w:eastAsia="宋体" w:cs="宋体"/>
                <w:position w:val="-3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30"/>
                <w:sz w:val="21"/>
                <w:szCs w:val="21"/>
                <w:lang w:val="en-US" w:eastAsia="zh-CN"/>
              </w:rPr>
              <w:t>例如：</w:t>
            </w:r>
          </w:p>
          <w:p>
            <w:pPr>
              <w:numPr>
                <w:ilvl w:val="0"/>
                <w:numId w:val="2"/>
              </w:numPr>
              <w:snapToGrid w:val="0"/>
              <w:rPr>
                <w:rFonts w:hint="eastAsia" w:ascii="宋体" w:hAnsi="宋体" w:eastAsia="宋体" w:cs="宋体"/>
                <w:position w:val="-3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30"/>
                <w:sz w:val="21"/>
                <w:szCs w:val="21"/>
                <w:lang w:val="en-US" w:eastAsia="zh-CN"/>
              </w:rPr>
              <w:t>该</w:t>
            </w:r>
            <w:r>
              <w:rPr>
                <w:rFonts w:hint="eastAsia" w:ascii="宋体" w:hAnsi="宋体" w:eastAsia="宋体" w:cs="宋体"/>
                <w:position w:val="-30"/>
                <w:sz w:val="21"/>
                <w:szCs w:val="21"/>
              </w:rPr>
              <w:t>产品</w:t>
            </w:r>
            <w:r>
              <w:rPr>
                <w:rFonts w:hint="eastAsia" w:ascii="宋体" w:hAnsi="宋体" w:eastAsia="宋体" w:cs="宋体"/>
                <w:position w:val="-30"/>
                <w:sz w:val="21"/>
                <w:szCs w:val="21"/>
                <w:lang w:val="en-US" w:eastAsia="zh-CN"/>
              </w:rPr>
              <w:t>/技术/</w:t>
            </w:r>
            <w:r>
              <w:rPr>
                <w:rFonts w:hint="eastAsia" w:ascii="宋体" w:hAnsi="宋体" w:eastAsia="宋体" w:cs="宋体"/>
                <w:position w:val="-30"/>
                <w:sz w:val="21"/>
                <w:szCs w:val="21"/>
              </w:rPr>
              <w:t>服务</w:t>
            </w:r>
            <w:r>
              <w:rPr>
                <w:rFonts w:hint="eastAsia" w:ascii="宋体" w:hAnsi="宋体" w:eastAsia="宋体" w:cs="宋体"/>
                <w:position w:val="-30"/>
                <w:sz w:val="21"/>
                <w:szCs w:val="21"/>
                <w:lang w:val="en-US" w:eastAsia="zh-CN"/>
              </w:rPr>
              <w:t>介绍：包括</w:t>
            </w:r>
            <w:r>
              <w:rPr>
                <w:rFonts w:hint="eastAsia" w:ascii="宋体" w:hAnsi="宋体" w:eastAsia="宋体" w:cs="宋体"/>
                <w:position w:val="-30"/>
                <w:sz w:val="21"/>
                <w:szCs w:val="21"/>
              </w:rPr>
              <w:t>产品</w:t>
            </w:r>
            <w:r>
              <w:rPr>
                <w:rFonts w:hint="eastAsia" w:ascii="宋体" w:hAnsi="宋体" w:eastAsia="宋体" w:cs="宋体"/>
                <w:position w:val="-30"/>
                <w:sz w:val="21"/>
                <w:szCs w:val="21"/>
                <w:lang w:val="en-US" w:eastAsia="zh-CN"/>
              </w:rPr>
              <w:t>/技术/</w:t>
            </w:r>
            <w:r>
              <w:rPr>
                <w:rFonts w:hint="eastAsia" w:ascii="宋体" w:hAnsi="宋体" w:eastAsia="宋体" w:cs="宋体"/>
                <w:position w:val="-30"/>
                <w:sz w:val="21"/>
                <w:szCs w:val="21"/>
              </w:rPr>
              <w:t>服务</w:t>
            </w:r>
            <w:r>
              <w:rPr>
                <w:rFonts w:hint="eastAsia" w:ascii="宋体" w:hAnsi="宋体" w:eastAsia="宋体" w:cs="宋体"/>
                <w:position w:val="-30"/>
                <w:sz w:val="21"/>
                <w:szCs w:val="21"/>
                <w:lang w:val="en-US" w:eastAsia="zh-CN"/>
              </w:rPr>
              <w:t>的构成、主要性能指标及与同类的比较、技术特点、适用范围和应用现状、技术水平</w:t>
            </w:r>
            <w:r>
              <w:rPr>
                <w:rFonts w:hint="eastAsia" w:ascii="宋体" w:hAnsi="宋体" w:eastAsia="宋体" w:cs="宋体"/>
                <w:position w:val="-30"/>
                <w:sz w:val="2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2"/>
              </w:numPr>
              <w:snapToGrid w:val="0"/>
              <w:rPr>
                <w:rFonts w:hint="eastAsia" w:ascii="宋体" w:hAnsi="宋体" w:eastAsia="宋体" w:cs="宋体"/>
                <w:position w:val="-3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30"/>
                <w:sz w:val="21"/>
                <w:szCs w:val="21"/>
                <w:lang w:val="en-US" w:eastAsia="zh-CN"/>
              </w:rPr>
              <w:t>该</w:t>
            </w:r>
            <w:r>
              <w:rPr>
                <w:rFonts w:hint="eastAsia" w:ascii="宋体" w:hAnsi="宋体" w:eastAsia="宋体" w:cs="宋体"/>
                <w:position w:val="-30"/>
                <w:sz w:val="21"/>
                <w:szCs w:val="21"/>
              </w:rPr>
              <w:t>产品</w:t>
            </w:r>
            <w:r>
              <w:rPr>
                <w:rFonts w:hint="eastAsia" w:ascii="宋体" w:hAnsi="宋体" w:eastAsia="宋体" w:cs="宋体"/>
                <w:position w:val="-30"/>
                <w:sz w:val="21"/>
                <w:szCs w:val="21"/>
                <w:lang w:val="en-US" w:eastAsia="zh-CN"/>
              </w:rPr>
              <w:t>/技术/</w:t>
            </w:r>
            <w:r>
              <w:rPr>
                <w:rFonts w:hint="eastAsia" w:ascii="宋体" w:hAnsi="宋体" w:eastAsia="宋体" w:cs="宋体"/>
                <w:position w:val="-30"/>
                <w:sz w:val="21"/>
                <w:szCs w:val="21"/>
              </w:rPr>
              <w:t>服务</w:t>
            </w:r>
            <w:r>
              <w:rPr>
                <w:rFonts w:hint="eastAsia" w:ascii="宋体" w:hAnsi="宋体" w:eastAsia="宋体" w:cs="宋体"/>
                <w:position w:val="-30"/>
                <w:sz w:val="21"/>
                <w:szCs w:val="21"/>
                <w:lang w:val="en-US" w:eastAsia="zh-CN"/>
              </w:rPr>
              <w:t>的标准化基础：介绍自有企标的制修订和应用情况，以及是否有可参考的其他技术文件。</w:t>
            </w:r>
          </w:p>
          <w:p>
            <w:pPr>
              <w:numPr>
                <w:ilvl w:val="0"/>
                <w:numId w:val="2"/>
              </w:numPr>
              <w:snapToGrid w:val="0"/>
              <w:rPr>
                <w:rFonts w:hint="eastAsia" w:ascii="宋体" w:hAnsi="宋体" w:eastAsia="宋体" w:cs="宋体"/>
                <w:position w:val="-3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30"/>
                <w:sz w:val="21"/>
                <w:szCs w:val="21"/>
                <w:lang w:val="en-US" w:eastAsia="zh-CN"/>
              </w:rPr>
              <w:t>编制团队技术能力支撑：</w:t>
            </w:r>
            <w:r>
              <w:rPr>
                <w:rFonts w:hint="eastAsia" w:ascii="宋体" w:hAnsi="宋体" w:eastAsia="宋体" w:cs="宋体"/>
                <w:position w:val="-30"/>
                <w:sz w:val="21"/>
                <w:szCs w:val="21"/>
              </w:rPr>
              <w:t>包括编制团队</w:t>
            </w:r>
            <w:r>
              <w:rPr>
                <w:rFonts w:hint="eastAsia" w:ascii="宋体" w:hAnsi="宋体" w:eastAsia="宋体" w:cs="宋体"/>
                <w:position w:val="-30"/>
                <w:sz w:val="21"/>
                <w:szCs w:val="21"/>
                <w:lang w:val="en-US" w:eastAsia="zh-CN"/>
              </w:rPr>
              <w:t>在该</w:t>
            </w:r>
            <w:r>
              <w:rPr>
                <w:rFonts w:hint="eastAsia" w:ascii="宋体" w:hAnsi="宋体" w:eastAsia="宋体" w:cs="宋体"/>
                <w:position w:val="-30"/>
                <w:sz w:val="21"/>
                <w:szCs w:val="21"/>
              </w:rPr>
              <w:t>产品</w:t>
            </w:r>
            <w:r>
              <w:rPr>
                <w:rFonts w:hint="eastAsia" w:ascii="宋体" w:hAnsi="宋体" w:eastAsia="宋体" w:cs="宋体"/>
                <w:position w:val="-30"/>
                <w:sz w:val="21"/>
                <w:szCs w:val="21"/>
                <w:lang w:val="en-US" w:eastAsia="zh-CN"/>
              </w:rPr>
              <w:t>/技术/</w:t>
            </w:r>
            <w:r>
              <w:rPr>
                <w:rFonts w:hint="eastAsia" w:ascii="宋体" w:hAnsi="宋体" w:eastAsia="宋体" w:cs="宋体"/>
                <w:position w:val="-30"/>
                <w:sz w:val="21"/>
                <w:szCs w:val="21"/>
              </w:rPr>
              <w:t>服务</w:t>
            </w:r>
            <w:r>
              <w:rPr>
                <w:rFonts w:hint="eastAsia" w:ascii="宋体" w:hAnsi="宋体" w:eastAsia="宋体" w:cs="宋体"/>
                <w:position w:val="-30"/>
                <w:sz w:val="21"/>
                <w:szCs w:val="21"/>
                <w:lang w:val="en-US" w:eastAsia="zh-CN"/>
              </w:rPr>
              <w:t>领域的技术水平、市场占有情况、应用案例情况。</w:t>
            </w:r>
          </w:p>
          <w:p>
            <w:pPr>
              <w:pStyle w:val="11"/>
              <w:spacing w:line="400" w:lineRule="exact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215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position w:val="-24"/>
                <w:sz w:val="21"/>
                <w:szCs w:val="21"/>
                <w:lang w:val="en-US" w:eastAsia="zh-CN"/>
              </w:rPr>
              <w:t>*标准应用场景以及</w:t>
            </w:r>
            <w:r>
              <w:rPr>
                <w:rFonts w:hint="eastAsia" w:ascii="宋体" w:hAnsi="宋体" w:eastAsia="宋体" w:cs="宋体"/>
                <w:position w:val="-24"/>
                <w:sz w:val="21"/>
                <w:szCs w:val="21"/>
              </w:rPr>
              <w:t>实施后将产生的环境、经济和社会效益</w:t>
            </w:r>
          </w:p>
        </w:tc>
        <w:tc>
          <w:tcPr>
            <w:tcW w:w="7167" w:type="dxa"/>
            <w:gridSpan w:val="3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position w:val="-2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position w:val="-24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position w:val="-24"/>
                <w:sz w:val="21"/>
                <w:szCs w:val="21"/>
                <w:lang w:val="en-US" w:eastAsia="zh-CN"/>
              </w:rPr>
              <w:t>明确</w:t>
            </w:r>
            <w:r>
              <w:rPr>
                <w:rFonts w:hint="eastAsia" w:ascii="宋体" w:hAnsi="宋体" w:eastAsia="宋体" w:cs="宋体"/>
                <w:position w:val="-24"/>
                <w:sz w:val="21"/>
                <w:szCs w:val="21"/>
              </w:rPr>
              <w:t>说明标准的使用主体、使用环节，</w:t>
            </w:r>
            <w:r>
              <w:rPr>
                <w:rFonts w:hint="eastAsia" w:ascii="宋体" w:hAnsi="宋体" w:eastAsia="宋体" w:cs="宋体"/>
                <w:position w:val="-24"/>
                <w:sz w:val="21"/>
                <w:szCs w:val="21"/>
                <w:lang w:val="en-US" w:eastAsia="zh-CN"/>
              </w:rPr>
              <w:t>并预测标准实施后</w:t>
            </w:r>
            <w:r>
              <w:rPr>
                <w:rFonts w:hint="eastAsia" w:ascii="宋体" w:hAnsi="宋体" w:eastAsia="宋体" w:cs="宋体"/>
                <w:position w:val="-24"/>
                <w:sz w:val="21"/>
                <w:szCs w:val="21"/>
              </w:rPr>
              <w:t>对环境、经济</w:t>
            </w:r>
            <w:r>
              <w:rPr>
                <w:rFonts w:hint="eastAsia" w:ascii="宋体" w:hAnsi="宋体" w:eastAsia="宋体" w:cs="宋体"/>
                <w:position w:val="-24"/>
                <w:sz w:val="21"/>
                <w:szCs w:val="21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position w:val="-24"/>
                <w:sz w:val="21"/>
                <w:szCs w:val="21"/>
              </w:rPr>
              <w:t>社会</w:t>
            </w:r>
            <w:r>
              <w:rPr>
                <w:rFonts w:hint="eastAsia" w:ascii="宋体" w:hAnsi="宋体" w:eastAsia="宋体" w:cs="宋体"/>
                <w:position w:val="-24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position w:val="-24"/>
                <w:sz w:val="21"/>
                <w:szCs w:val="21"/>
              </w:rPr>
              <w:t>影响。）</w:t>
            </w:r>
          </w:p>
          <w:p>
            <w:pPr>
              <w:pStyle w:val="11"/>
              <w:spacing w:line="400" w:lineRule="exact"/>
              <w:ind w:left="42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2155" w:type="dxa"/>
            <w:vAlign w:val="center"/>
          </w:tcPr>
          <w:p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</w:rPr>
              <w:t>*范围和主要技术内容</w:t>
            </w:r>
          </w:p>
        </w:tc>
        <w:tc>
          <w:tcPr>
            <w:tcW w:w="7167" w:type="dxa"/>
            <w:gridSpan w:val="3"/>
            <w:vAlign w:val="center"/>
          </w:tcPr>
          <w:p>
            <w:pPr>
              <w:snapToGrid w:val="0"/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  <w:lang w:val="en-US" w:eastAsia="zh-CN"/>
              </w:rPr>
              <w:t>例如：***产品的组成、性能要求和检验方法，或***工程的设计、建设、运行和维护的技术要求，或***服务的基本要求、评价方法和流程等。</w:t>
            </w:r>
          </w:p>
          <w:p>
            <w:pPr>
              <w:pStyle w:val="11"/>
              <w:spacing w:line="400" w:lineRule="exact"/>
              <w:ind w:left="420" w:firstLine="0" w:firstLineChars="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2155" w:type="dxa"/>
            <w:vAlign w:val="center"/>
          </w:tcPr>
          <w:p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</w:rPr>
              <w:t>*国内外情况简要说明</w:t>
            </w:r>
          </w:p>
        </w:tc>
        <w:tc>
          <w:tcPr>
            <w:tcW w:w="7167" w:type="dxa"/>
            <w:gridSpan w:val="3"/>
            <w:vAlign w:val="center"/>
          </w:tcPr>
          <w:p>
            <w:pPr>
              <w:spacing w:after="0" w:line="400" w:lineRule="exact"/>
              <w:ind w:firstLine="420" w:firstLineChars="200"/>
              <w:rPr>
                <w:rFonts w:ascii="宋体" w:hAnsi="宋体" w:eastAsia="宋体" w:cs="Times New Roman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2155" w:type="dxa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</w:rPr>
              <w:t>*其他事项</w:t>
            </w:r>
          </w:p>
        </w:tc>
        <w:tc>
          <w:tcPr>
            <w:tcW w:w="7167" w:type="dxa"/>
            <w:gridSpan w:val="3"/>
            <w:vAlign w:val="center"/>
          </w:tcPr>
          <w:p>
            <w:pPr>
              <w:pStyle w:val="11"/>
              <w:numPr>
                <w:ilvl w:val="0"/>
                <w:numId w:val="3"/>
              </w:numPr>
              <w:snapToGrid w:val="0"/>
              <w:ind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是否有类似国、行、团标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否  </w:t>
            </w: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是，标准名称为____________</w:t>
            </w:r>
          </w:p>
          <w:p>
            <w:pPr>
              <w:pStyle w:val="11"/>
              <w:numPr>
                <w:ilvl w:val="0"/>
                <w:numId w:val="3"/>
              </w:numPr>
              <w:snapToGrid w:val="0"/>
              <w:ind w:firstLineChars="0"/>
              <w:jc w:val="left"/>
              <w:rPr>
                <w:rFonts w:ascii="宋体" w:hAnsi="宋体" w:eastAsia="宋体" w:cs="Times New Roman"/>
                <w:sz w:val="21"/>
                <w:szCs w:val="28"/>
              </w:rPr>
            </w:pPr>
            <w:r>
              <w:rPr>
                <w:rFonts w:hint="eastAsia"/>
              </w:rPr>
              <w:t>是否采用或引用国际、国外标准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否  </w:t>
            </w: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是，标准名称为____________</w:t>
            </w:r>
          </w:p>
          <w:p>
            <w:pPr>
              <w:pStyle w:val="11"/>
              <w:numPr>
                <w:ilvl w:val="0"/>
                <w:numId w:val="3"/>
              </w:numPr>
              <w:snapToGrid w:val="0"/>
              <w:ind w:firstLineChars="0"/>
              <w:jc w:val="left"/>
              <w:rPr>
                <w:rFonts w:ascii="宋体" w:hAnsi="宋体" w:eastAsia="宋体" w:cs="Times New Roman"/>
                <w:sz w:val="21"/>
                <w:szCs w:val="28"/>
              </w:rPr>
            </w:pPr>
            <w:r>
              <w:rPr>
                <w:rFonts w:hint="eastAsia"/>
                <w:lang w:val="en-US" w:eastAsia="zh-CN"/>
              </w:rPr>
              <w:t>是否包括专利：</w:t>
            </w: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否  </w:t>
            </w: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是，专利名称为____________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2155" w:type="dxa"/>
            <w:vAlign w:val="center"/>
          </w:tcPr>
          <w:p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</w:rPr>
              <w:t>备    注</w:t>
            </w:r>
          </w:p>
        </w:tc>
        <w:tc>
          <w:tcPr>
            <w:tcW w:w="7167" w:type="dxa"/>
            <w:gridSpan w:val="3"/>
            <w:vAlign w:val="center"/>
          </w:tcPr>
          <w:p>
            <w:pPr>
              <w:spacing w:after="0"/>
              <w:rPr>
                <w:rFonts w:eastAsiaTheme="minorEastAsia"/>
                <w:sz w:val="21"/>
                <w:szCs w:val="21"/>
              </w:rPr>
            </w:pPr>
          </w:p>
        </w:tc>
      </w:tr>
    </w:tbl>
    <w:p>
      <w:pPr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申报单位（加盖公章）：</w:t>
      </w:r>
    </w:p>
    <w:p>
      <w:pPr>
        <w:rPr>
          <w:rFonts w:hint="eastAsia"/>
          <w:sz w:val="24"/>
          <w:szCs w:val="28"/>
        </w:rPr>
      </w:pPr>
    </w:p>
    <w:p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[</w:t>
      </w:r>
      <w:r>
        <w:rPr>
          <w:rFonts w:ascii="Candara"/>
          <w:sz w:val="24"/>
          <w:szCs w:val="24"/>
        </w:rPr>
        <w:t>注</w:t>
      </w:r>
      <w:r>
        <w:rPr>
          <w:rFonts w:hint="eastAsia"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]  </w:t>
      </w:r>
      <w:r>
        <w:rPr>
          <w:rFonts w:ascii="Candara"/>
          <w:sz w:val="24"/>
          <w:szCs w:val="24"/>
        </w:rPr>
        <w:t>表格项目中带</w:t>
      </w:r>
      <w:r>
        <w:rPr>
          <w:rFonts w:ascii="Candara" w:hAnsi="Candara"/>
          <w:sz w:val="24"/>
          <w:szCs w:val="24"/>
        </w:rPr>
        <w:t xml:space="preserve"> * </w:t>
      </w:r>
      <w:r>
        <w:rPr>
          <w:rFonts w:ascii="Candara"/>
          <w:sz w:val="24"/>
          <w:szCs w:val="24"/>
        </w:rPr>
        <w:t>号的为必须填写项目</w:t>
      </w:r>
    </w:p>
    <w:p>
      <w:pPr>
        <w:spacing w:line="220" w:lineRule="atLeas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BF7C3"/>
    <w:multiLevelType w:val="singleLevel"/>
    <w:tmpl w:val="CF0BF7C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9C33D91"/>
    <w:multiLevelType w:val="multilevel"/>
    <w:tmpl w:val="09C33D9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6258183"/>
    <w:multiLevelType w:val="singleLevel"/>
    <w:tmpl w:val="36258183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ZGVkMmEyNTg2Mzk4MzdhMTc5NmVlZGI5MDM5OTkwN2QifQ=="/>
  </w:docVars>
  <w:rsids>
    <w:rsidRoot w:val="00D31D50"/>
    <w:rsid w:val="0008091A"/>
    <w:rsid w:val="000F6712"/>
    <w:rsid w:val="00237196"/>
    <w:rsid w:val="00323B43"/>
    <w:rsid w:val="00385CA1"/>
    <w:rsid w:val="003A73D4"/>
    <w:rsid w:val="003A7DFF"/>
    <w:rsid w:val="003D37D8"/>
    <w:rsid w:val="00426133"/>
    <w:rsid w:val="004358AB"/>
    <w:rsid w:val="0045204F"/>
    <w:rsid w:val="004972AE"/>
    <w:rsid w:val="004B1185"/>
    <w:rsid w:val="004C406C"/>
    <w:rsid w:val="00565A36"/>
    <w:rsid w:val="00590EDE"/>
    <w:rsid w:val="0067445F"/>
    <w:rsid w:val="007009E0"/>
    <w:rsid w:val="00746A45"/>
    <w:rsid w:val="007D1D75"/>
    <w:rsid w:val="008434F8"/>
    <w:rsid w:val="008A3166"/>
    <w:rsid w:val="008B7726"/>
    <w:rsid w:val="00917D20"/>
    <w:rsid w:val="0097252E"/>
    <w:rsid w:val="009837A1"/>
    <w:rsid w:val="00CB660B"/>
    <w:rsid w:val="00D31D50"/>
    <w:rsid w:val="00DC0A60"/>
    <w:rsid w:val="00F124BC"/>
    <w:rsid w:val="00F21307"/>
    <w:rsid w:val="02E84657"/>
    <w:rsid w:val="2E427056"/>
    <w:rsid w:val="49A62143"/>
    <w:rsid w:val="56AB0DF8"/>
    <w:rsid w:val="57AD1C83"/>
    <w:rsid w:val="5F8811CD"/>
    <w:rsid w:val="65DD016B"/>
    <w:rsid w:val="68670295"/>
    <w:rsid w:val="6CD52274"/>
    <w:rsid w:val="6D594EA5"/>
    <w:rsid w:val="7E4C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autoRedefine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autoRedefine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6">
    <w:name w:val="Table Grid"/>
    <w:basedOn w:val="5"/>
    <w:autoRedefine/>
    <w:qFormat/>
    <w:uiPriority w:val="59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customStyle="1" w:styleId="9">
    <w:name w:val="标题 1 Char"/>
    <w:basedOn w:val="7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批注框文本 Char"/>
    <w:basedOn w:val="7"/>
    <w:link w:val="3"/>
    <w:autoRedefine/>
    <w:semiHidden/>
    <w:qFormat/>
    <w:uiPriority w:val="99"/>
    <w:rPr>
      <w:rFonts w:ascii="Tahoma" w:hAnsi="Tahoma"/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905</Words>
  <Characters>944</Characters>
  <Lines>12</Lines>
  <Paragraphs>3</Paragraphs>
  <TotalTime>9</TotalTime>
  <ScaleCrop>false</ScaleCrop>
  <LinksUpToDate>false</LinksUpToDate>
  <CharactersWithSpaces>966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2022-01-26T09:44:00Z</dcterms:created>
  <dc:creator>Administrator</dc:creator>
  <cp:lastModifiedBy>笑语嫣然</cp:lastModifiedBy>
  <dcterms:modified xsi:type="dcterms:W3CDTF">2024-02-29T02:43:13Z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FC629582240C4B5C90C02CD63834353B</vt:lpwstr>
  </property>
</Properties>
</file>